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32"/>
          <w:szCs w:val="32"/>
        </w:rPr>
        <w:t xml:space="preserve">СОГЛАСИЕ</w:t>
      </w:r>
    </w:p>
    <w:p>
      <w:pPr>
        <w:spacing w:after="20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8"/>
          <w:szCs w:val="28"/>
        </w:rPr>
        <w:t xml:space="preserve">на обработку персональных данных</w:t>
      </w:r>
    </w:p>
    <w:p>
      <w:pPr>
        <w:spacing w:after="120" w:before="0"/>
        <w:jc w:val="both"/>
      </w:pPr>
      <w:r>
        <w:rPr>
          <w:rFonts w:ascii="Arial" w:cs="Arial" w:eastAsia="Arial" w:hAnsi="Arial"/>
          <w:sz w:val="22"/>
          <w:szCs w:val="22"/>
        </w:rPr>
        <w:t xml:space="preserve">Я, субъект персональных данных (далее — Пользователь), действуя свободно, своей волей и в своём интересе, в соответствии со статьёй 9 Федерального закона от 27.07.2006 № 152-ФЗ «О персональных данных», даю согласие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Индивидуальному предпринимателю Назарову Виталию Анатольевичу</w:t>
      </w:r>
      <w:r>
        <w:rPr>
          <w:rFonts w:ascii="Arial" w:cs="Arial" w:eastAsia="Arial" w:hAnsi="Arial"/>
          <w:sz w:val="22"/>
          <w:szCs w:val="22"/>
        </w:rPr>
        <w:t xml:space="preserve"> (далее — Оператор) на обработку моих персональных данных на следующих условиях:</w:t>
      </w:r>
    </w:p>
    <w:p>
      <w:pPr>
        <w:spacing w:after="120" w:before="20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Оператор персональных данных: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ИП Назаров Виталий Анатольевич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ОГРНИП: 315619600097211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ИНН: 616841183363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Адрес регистрации: 344049, Россия, Ростовская обл., г. Ростов-на-Дону, ул. Еременко, д. 90/27, кв. 292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Адрес для корреспонденции: 344090, Россия, Ростовская обл., г. Ростов-на-Дону, ул. Доватора, 144/13, офис 4Б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E-mail: support@investforge.ru</w:t>
      </w:r>
    </w:p>
    <w:p>
      <w:pPr>
        <w:spacing w:after="120" w:before="20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Цели обработки персональных данных: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регистрация и идентификация Пользователя в информационно-аналитическом сервисе investforge.ru;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предоставление доступа к функциональности Сервиса;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получение данных инвестиционного портфеля Пользователя через T-Invest API для формирования аналитических отчётов и статистики;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обеспечение обратной связи с Пользователем (ответы на запросы, уведомления);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улучшение качества работы Сервиса;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обеспечение безопасности Сервиса.</w:t>
      </w:r>
    </w:p>
    <w:p>
      <w:pPr>
        <w:spacing w:after="120" w:before="20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Перечень персональных данных, на обработку которых даётся согласие: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фамилия, имя;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адрес электронной почты (e-mail);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номер телефона — при наличии;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API-токен T-Invest API (read-only) — для авторизации в T-Invest API от имени Пользователя;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данные инвестиционного портфеля (состав, история сделок, балансы, дивиденды, купоны, комиссии), получаемые через T-Invest API;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IP-адрес;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данные файлов cookie, информация о браузере и устройстве;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дата и время доступа к Сайту.</w:t>
      </w:r>
    </w:p>
    <w:p>
      <w:pPr>
        <w:spacing w:after="120" w:before="20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Перечень действий с персональными данными, на совершение которых даётся согласие:</w:t>
      </w:r>
    </w:p>
    <w:p>
      <w:pPr>
        <w:spacing w:after="12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(как с использованием средств автоматизации, так и без таковых).</w:t>
      </w:r>
    </w:p>
    <w:p>
      <w:pPr>
        <w:spacing w:after="120" w:before="20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Способы обработки персональных данных:</w:t>
      </w:r>
    </w:p>
    <w:p>
      <w:pPr>
        <w:spacing w:after="12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Обработка осуществляется с использованием средств автоматизации (программного обеспечения и информационных систем Оператора). API-токен хранится в зашифрованном виде (AES-256 или аналогичный алгоритм). Передача данных осуществляется по защищённому протоколу HTTPS (TLS 1.2 и выше).</w:t>
      </w:r>
    </w:p>
    <w:p>
      <w:pPr>
        <w:spacing w:after="120" w:before="20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Срок действия согласия:</w:t>
      </w:r>
    </w:p>
    <w:p>
      <w:pPr>
        <w:spacing w:after="12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Настоящее согласие действует с момента его предоставления до момента отзыва. Согласие может быть отозвано Пользователем в любое время путём: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направления письменного заявления на электронную почту Оператора: support@investforge.ru;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удаления учётной записи через личный кабинет на Сайте;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отзыва API-токена на стороне Т-Инвестиций.</w:t>
      </w:r>
    </w:p>
    <w:p>
      <w:pPr>
        <w:spacing w:after="12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В случае отзыва согласия Оператор прекращает обработку персональных данных и уничтожает их в срок не более 30 (тридцати) дней с момента получения отзыва, за исключением данных, обработка которых допускается без согласия субъекта в соответствии с законодательством Российской Федерации (ч. 2 ст. 9 ФЗ-152).</w:t>
      </w:r>
    </w:p>
    <w:p>
      <w:pPr>
        <w:spacing w:after="120" w:before="20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 Порядок отзыва согласия:</w:t>
      </w:r>
    </w:p>
    <w:p>
      <w:pPr>
        <w:spacing w:after="12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Для отзыва согласия Пользователь направляет заявление в свободной форме на адрес электронной почты Оператора: support@investforge.ru с указанием: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фамилии, имени, отчества (при наличии);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адреса электронной почты, использованного при регистрации;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темы письма: «Отзыв согласия на обработку персональных данных».</w:t>
      </w:r>
    </w:p>
    <w:p>
      <w:pPr>
        <w:spacing w:after="12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Оператор подтверждает получение заявления и выполнение отзыва в течение 10 рабочих дней.</w:t>
      </w:r>
    </w:p>
    <w:p>
      <w:pPr>
        <w:spacing w:after="120" w:before="20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 Дополнительные условия: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8.1. </w:t>
      </w:r>
      <w:r>
        <w:rPr>
          <w:rFonts w:ascii="Arial" w:cs="Arial" w:eastAsia="Arial" w:hAnsi="Arial"/>
          <w:sz w:val="22"/>
          <w:szCs w:val="22"/>
        </w:rPr>
        <w:t xml:space="preserve">Пользователь подтверждает, что ознакомлен с Политикой конфиденциальности сайта investforge.ru.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8.2. </w:t>
      </w:r>
      <w:r>
        <w:rPr>
          <w:rFonts w:ascii="Arial" w:cs="Arial" w:eastAsia="Arial" w:hAnsi="Arial"/>
          <w:sz w:val="22"/>
          <w:szCs w:val="22"/>
        </w:rPr>
        <w:t xml:space="preserve">Пользователь подтверждает, что предоставляет API-токен T-Invest API добровольно и осознаёт, что передача токена третьему лицу (Оператору) осуществляется под его ответственность.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8.3. </w:t>
      </w:r>
      <w:r>
        <w:rPr>
          <w:rFonts w:ascii="Arial" w:cs="Arial" w:eastAsia="Arial" w:hAnsi="Arial"/>
          <w:sz w:val="22"/>
          <w:szCs w:val="22"/>
        </w:rPr>
        <w:t xml:space="preserve">Оператор обязуется использовать API-токен исключительно для получения данных портфеля в режиме «только для чтения» и не осуществлять каких-либо торговых операций, переводов или иных действий, связанных с распоряжением активами Пользователя.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8.4. </w:t>
      </w:r>
      <w:r>
        <w:rPr>
          <w:rFonts w:ascii="Arial" w:cs="Arial" w:eastAsia="Arial" w:hAnsi="Arial"/>
          <w:sz w:val="22"/>
          <w:szCs w:val="22"/>
        </w:rPr>
        <w:t xml:space="preserve">Оператор не осуществляет передачу персональных данных третьим лицам, за исключением случаев, предусмотренных законодательством Российской Федерации.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8.5. </w:t>
      </w:r>
      <w:r>
        <w:rPr>
          <w:rFonts w:ascii="Arial" w:cs="Arial" w:eastAsia="Arial" w:hAnsi="Arial"/>
          <w:sz w:val="22"/>
          <w:szCs w:val="22"/>
        </w:rPr>
        <w:t xml:space="preserve">Настоящее согласие не распространяется на данные, которые Пользователь самостоятельно делает общедоступными.</w:t>
      </w:r>
    </w:p>
    <w:p>
      <w:pPr>
        <w:spacing w:after="20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i/>
          <w:iCs/>
          <w:sz w:val="22"/>
          <w:szCs w:val="22"/>
        </w:rPr>
        <w:t xml:space="preserve">Примечание для размещения на сайте: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Данный текст согласия предъявляется Пользователю при регистрации на Сайте. Акцептом согласия является проставление отметки (галочки) в поле «Я даю согласие на обработку персональных данных в соответствии с Политикой конфиденциальности» и нажатие кнопки «Зарегистрироваться» (или аналогичной). Дата предоставления согласия фиксируется системой автоматически.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2026-03-16T12:00:37.113Z</dcterms:created>
  <dcterms:modified xsi:type="dcterms:W3CDTF">2026-03-16T12:00:37.117Z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